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jc w:val="right"/>
        <w:rPr>
          <w:i w:val="1"/>
          <w:iCs w:val="1"/>
          <w:sz w:val="24"/>
          <w:szCs w:val="24"/>
        </w:rPr>
      </w:pPr>
      <w:hyperlink r:id="rId6">
        <w:r w:rsidDel="00000000" w:rsidR="00000000" w:rsidRPr="00000000">
          <w:rPr>
            <w:i w:val="1"/>
            <w:iCs w:val="1"/>
            <w:sz w:val="24"/>
            <w:szCs w:val="24"/>
            <w:rtl w:val="0"/>
          </w:rPr>
          <w:t xml:space="preserve">Постановление Правительства РБ № 667 от 29.12.2025 г.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4.14.СРОКИ ОЖИДАНИЯ МЕДИЦИНСКОЙ ПОМОЩИ, ОКАЗЫВАЕМОЙ В ПЛАНОВОЙ И ЭКСТРЕННОЙ ФОРМАХ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В медицинских организациях, оказывающих медицинскую помощь в амбулаторных условиях: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обеспечивается совпадение времени приема врача-терапевта участкового, врача-педиатра участкового и врача общей практики со временем работы кабинетов и служб, где осуществляются консультации, исследования, процедуры;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время, отведенное на прием больного, определяется в соответствии с нормативными правовыми актами, утвержденными в установленном порядке;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консультаций врачей-специалистов в случае подозрения на онкологическое заболевание не должны превышать 3 рабочих дней;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установления диспансерного наблюдения врача-онколога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В медицинских организациях, оказывающих медицинскую помощь в стационарных условиях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оказание медицинской помощи осуществляется круглосуточно;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диагноза заболевания (состояния).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установленные сроки.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условиях и (или) при возникновении угрозы распространения заболеваний, представляющих опасность для окружающих, сроки ожидания оказания медицинской помощи в плановой форме могут быть увеличены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Территориальные нормативы времени доезда бригад скорой медицинской помощи</w:t>
      </w:r>
      <w:r w:rsidDel="00000000" w:rsidR="00000000" w:rsidRPr="00000000">
        <w:rPr>
          <w:sz w:val="24"/>
          <w:szCs w:val="24"/>
          <w:rtl w:val="0"/>
        </w:rPr>
        <w:t xml:space="preserve"> с учетом транспортной доступности, плотности населения, а также климатических и географических особенностей составляют: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скорой медицинской помощи в экстренной форме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выезда при условии наличия в момент поступления вызова свободных бригад скорой медицинской помощи в зоне 20-минутной транспортной доступности от адреса вызова. При отсутствии в момент поступления вызова свободных бригад скорой помощи в зоне 20-минутной  транспортной доступности от адреса вызова, в том числе по причине географических особенностей местности и дальности расстояния адреса вызова, а также климатических особенностей, ухудшающих транспортную доступность адреса вызова, время прибытия бригад скорой медицинской помощи обоснованно увеличивается с 20 минут до фактического времени, потребовавшегося для прибытия на вызов ближайшей к месту вызова освободившейся бригады скорой медицинской помощи.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="335.9999999999999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auzrvfd.ru/assets/photo/%D0%9F%D0%93%D0%93/%D0%9F%D0%93%D0%93%20%D0%A0%D0%91%20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