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eaf4f8" w:space="4" w:sz="10" w:val="single"/>
          <w:right w:color="auto" w:space="0" w:sz="0" w:val="none"/>
        </w:pBdr>
        <w:shd w:fill="ffffff" w:val="clear"/>
        <w:spacing w:after="200" w:before="0" w:lineRule="auto"/>
        <w:rPr>
          <w:b w:val="1"/>
          <w:bCs w:val="1"/>
          <w:color w:val="304e5e"/>
          <w:sz w:val="24"/>
          <w:szCs w:val="24"/>
        </w:rPr>
      </w:pPr>
      <w:bookmarkStart w:colFirst="0" w:colLast="0" w:name="_lhuev5wvhrw1" w:id="0"/>
      <w:bookmarkEnd w:id="0"/>
      <w:r w:rsidDel="00000000" w:rsidR="00000000" w:rsidRPr="00000000">
        <w:rPr>
          <w:b w:val="1"/>
          <w:bCs w:val="1"/>
          <w:color w:val="304e5e"/>
          <w:sz w:val="24"/>
          <w:szCs w:val="24"/>
          <w:rtl w:val="0"/>
        </w:rPr>
        <w:t xml:space="preserve">Порядок получения помощи в рамках программы государственных гарантий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06547d"/>
          <w:sz w:val="21"/>
          <w:szCs w:val="21"/>
          <w:u w:val="single"/>
        </w:rPr>
      </w:pPr>
      <w:hyperlink r:id="rId6">
        <w:r w:rsidDel="00000000" w:rsidR="00000000" w:rsidRPr="00000000">
          <w:rPr>
            <w:color w:val="06547d"/>
            <w:sz w:val="21"/>
            <w:szCs w:val="21"/>
            <w:u w:val="single"/>
            <w:rtl w:val="0"/>
          </w:rPr>
          <w:t xml:space="preserve">ПГГ РБ на 2025-2026-2027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06547d"/>
          <w:sz w:val="21"/>
          <w:szCs w:val="21"/>
          <w:u w:val="single"/>
        </w:rPr>
      </w:pPr>
      <w:hyperlink r:id="rId7">
        <w:r w:rsidDel="00000000" w:rsidR="00000000" w:rsidRPr="00000000">
          <w:rPr>
            <w:color w:val="06547d"/>
            <w:sz w:val="21"/>
            <w:szCs w:val="21"/>
            <w:u w:val="single"/>
            <w:rtl w:val="0"/>
          </w:rPr>
          <w:t xml:space="preserve">ПГГ РФ на 2025-2026-2027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06547d"/>
          <w:sz w:val="21"/>
          <w:szCs w:val="21"/>
          <w:u w:val="single"/>
        </w:rPr>
      </w:pPr>
      <w:hyperlink r:id="rId8">
        <w:r w:rsidDel="00000000" w:rsidR="00000000" w:rsidRPr="00000000">
          <w:rPr>
            <w:color w:val="06547d"/>
            <w:sz w:val="21"/>
            <w:szCs w:val="21"/>
            <w:u w:val="single"/>
            <w:rtl w:val="0"/>
          </w:rPr>
          <w:t xml:space="preserve">Постановление № 93 от 7 марта 2023 г. О внесении изменений в ПГГ по РБ на 2023, 2024-2025 гг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06547d"/>
          <w:sz w:val="21"/>
          <w:szCs w:val="21"/>
          <w:u w:val="single"/>
        </w:rPr>
      </w:pPr>
      <w:hyperlink r:id="rId9">
        <w:r w:rsidDel="00000000" w:rsidR="00000000" w:rsidRPr="00000000">
          <w:rPr>
            <w:color w:val="06547d"/>
            <w:sz w:val="21"/>
            <w:szCs w:val="21"/>
            <w:u w:val="single"/>
            <w:rtl w:val="0"/>
          </w:rPr>
          <w:t xml:space="preserve">ПГГ РБ 2023.pdf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06547d"/>
          <w:sz w:val="21"/>
          <w:szCs w:val="21"/>
          <w:u w:val="single"/>
        </w:rPr>
      </w:pPr>
      <w:hyperlink r:id="rId10">
        <w:r w:rsidDel="00000000" w:rsidR="00000000" w:rsidRPr="00000000">
          <w:rPr>
            <w:color w:val="06547d"/>
            <w:sz w:val="21"/>
            <w:szCs w:val="21"/>
            <w:u w:val="single"/>
            <w:rtl w:val="0"/>
          </w:rPr>
          <w:t xml:space="preserve">ПГГ РФ 2023.pdf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06547d"/>
          <w:sz w:val="21"/>
          <w:szCs w:val="21"/>
          <w:u w:val="single"/>
        </w:rPr>
      </w:pPr>
      <w:hyperlink r:id="rId11">
        <w:r w:rsidDel="00000000" w:rsidR="00000000" w:rsidRPr="00000000">
          <w:rPr>
            <w:color w:val="06547d"/>
            <w:sz w:val="21"/>
            <w:szCs w:val="21"/>
            <w:u w:val="single"/>
            <w:rtl w:val="0"/>
          </w:rPr>
          <w:t xml:space="preserve">Программа государственных гарантий бесплатного оказания гражданам медицинской помощи на 2023 год и на плановый период 2024 и 2025 годов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06547d"/>
          <w:sz w:val="21"/>
          <w:szCs w:val="21"/>
          <w:u w:val="single"/>
        </w:rPr>
      </w:pPr>
      <w:hyperlink r:id="rId12">
        <w:r w:rsidDel="00000000" w:rsidR="00000000" w:rsidRPr="00000000">
          <w:rPr>
            <w:color w:val="06547d"/>
            <w:sz w:val="21"/>
            <w:szCs w:val="21"/>
            <w:u w:val="single"/>
            <w:rtl w:val="0"/>
          </w:rPr>
          <w:t xml:space="preserve">Постановление Правительства РФ от 14.12.2022 г. №2297 "О внесении изменений в раздел IV Программы государственных гарантий бесплатного оказания гражданам медицинской помощи на 2022 год и на плановый период 2023 и 2024 годов"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06547d"/>
          <w:sz w:val="21"/>
          <w:szCs w:val="21"/>
          <w:u w:val="single"/>
        </w:rPr>
      </w:pPr>
      <w:hyperlink r:id="rId13">
        <w:r w:rsidDel="00000000" w:rsidR="00000000" w:rsidRPr="00000000">
          <w:rPr>
            <w:color w:val="06547d"/>
            <w:sz w:val="21"/>
            <w:szCs w:val="21"/>
            <w:u w:val="single"/>
            <w:rtl w:val="0"/>
          </w:rPr>
          <w:t xml:space="preserve">ПГГ РФ на 2022г.pdf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06547d"/>
          <w:sz w:val="21"/>
          <w:szCs w:val="21"/>
          <w:u w:val="single"/>
        </w:rPr>
      </w:pPr>
      <w:hyperlink r:id="rId14">
        <w:r w:rsidDel="00000000" w:rsidR="00000000" w:rsidRPr="00000000">
          <w:rPr>
            <w:color w:val="06547d"/>
            <w:sz w:val="21"/>
            <w:szCs w:val="21"/>
            <w:u w:val="single"/>
            <w:rtl w:val="0"/>
          </w:rPr>
          <w:t xml:space="preserve">Программа госгарантий РБ 2022.pdf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06547d"/>
          <w:sz w:val="21"/>
          <w:szCs w:val="21"/>
          <w:u w:val="single"/>
        </w:rPr>
      </w:pPr>
      <w:hyperlink r:id="rId15">
        <w:r w:rsidDel="00000000" w:rsidR="00000000" w:rsidRPr="00000000">
          <w:rPr>
            <w:color w:val="06547d"/>
            <w:sz w:val="21"/>
            <w:szCs w:val="21"/>
            <w:u w:val="single"/>
            <w:rtl w:val="0"/>
          </w:rPr>
          <w:t xml:space="preserve">Постановление Правительства РФ от 28.12.2020 N 2299 "О Программе государственных гарантий бесплатного оказания гражданам медицинской помощи на 2021 год и на плановый период 2022 и 2023 годов"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06547d"/>
          <w:sz w:val="21"/>
          <w:szCs w:val="21"/>
          <w:u w:val="single"/>
        </w:rPr>
      </w:pPr>
      <w:hyperlink r:id="rId16">
        <w:r w:rsidDel="00000000" w:rsidR="00000000" w:rsidRPr="00000000">
          <w:rPr>
            <w:color w:val="06547d"/>
            <w:sz w:val="21"/>
            <w:szCs w:val="21"/>
            <w:u w:val="single"/>
            <w:rtl w:val="0"/>
          </w:rPr>
          <w:t xml:space="preserve">Постановление Правительства РБ № 805 от 30.12.2020 г. «Об утверждении программы государственных гарантий бесплатного оказания гражданам медицинской помощи в Республике Башкортостан на 2021 год и на плановый период 2022 и 2023 годов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06547d"/>
          <w:sz w:val="21"/>
          <w:szCs w:val="21"/>
          <w:u w:val="single"/>
        </w:rPr>
      </w:pPr>
      <w:hyperlink r:id="rId17">
        <w:r w:rsidDel="00000000" w:rsidR="00000000" w:rsidRPr="00000000">
          <w:rPr>
            <w:color w:val="06547d"/>
            <w:sz w:val="21"/>
            <w:szCs w:val="21"/>
            <w:u w:val="single"/>
            <w:rtl w:val="0"/>
          </w:rPr>
          <w:t xml:space="preserve">Постановление Правительства РБ № 247 от 09.06.2021 г. "О внесении изменений в Программу государственных гарантий бесплатного оказания гражданам медицинской помощи в Республике Башкортостан на 2021 год и плановый период 2022 и 2023 годов"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06547d"/>
          <w:sz w:val="21"/>
          <w:szCs w:val="21"/>
          <w:u w:val="single"/>
        </w:rPr>
      </w:pPr>
      <w:hyperlink r:id="rId18">
        <w:r w:rsidDel="00000000" w:rsidR="00000000" w:rsidRPr="00000000">
          <w:rPr>
            <w:color w:val="06547d"/>
            <w:sz w:val="21"/>
            <w:szCs w:val="21"/>
            <w:u w:val="single"/>
            <w:rtl w:val="0"/>
          </w:rPr>
          <w:t xml:space="preserve">Постановление Правительства РФ № 1979 от 19.11.2021 г. "О внесении изменений в Программу государственных гарантий бесплатного оказания гражданам медицинской помощи на 2021 год и на плановый период 2022 и 2023 годов"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06547d"/>
          <w:sz w:val="21"/>
          <w:szCs w:val="21"/>
          <w:u w:val="single"/>
        </w:rPr>
      </w:pPr>
      <w:hyperlink r:id="rId19">
        <w:r w:rsidDel="00000000" w:rsidR="00000000" w:rsidRPr="00000000">
          <w:rPr>
            <w:color w:val="06547d"/>
            <w:sz w:val="21"/>
            <w:szCs w:val="21"/>
            <w:u w:val="single"/>
            <w:rtl w:val="0"/>
          </w:rPr>
          <w:t xml:space="preserve">Постановление Правительства РФ № 2505 от 28.12.2021 г. "О Программе государственных гарантий бесплатного оказания гражданам медицинской помощи на 2022 год и на плановый период 2023 и 2024 годов"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06547d"/>
          <w:sz w:val="21"/>
          <w:szCs w:val="21"/>
          <w:u w:val="single"/>
        </w:rPr>
      </w:pPr>
      <w:hyperlink r:id="rId20">
        <w:r w:rsidDel="00000000" w:rsidR="00000000" w:rsidRPr="00000000">
          <w:rPr>
            <w:color w:val="06547d"/>
            <w:sz w:val="21"/>
            <w:szCs w:val="21"/>
            <w:u w:val="single"/>
            <w:rtl w:val="0"/>
          </w:rPr>
          <w:t xml:space="preserve">Постановление Правительства РБ № 702 от 23.12.2021 г. "Об утверждении Программы государственных гарантий бесплатного оказания гражданам медицинской помощи в Республике Башкортостан на 2022 год и на плановый период 2023 и 2024 годов"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Программа устанавливает виды, формы, порядок и условия предоставления медицинской помощи, нормативы объема медицинской помощи, нормативы финансовых затрат на единицу объема медицинской помощи, подушевые нормативы финансирования, порядок и структуру формирования тарифов на медпомощь и способы ее оплаты, критерии доступности и качества медпомощи, предоставляемой гражданам на территории республики бесплатно.</w:t>
        <w:br w:type="textWrapping"/>
        <w:br w:type="textWrapping"/>
        <w:t xml:space="preserve">Модель организации медицинской помощи в республике представляет собой трехуровневую систему, включающую медицинские организации республиканского, межмуниципального уровней, а также медорганизации, оказывающие первичную медико-санитарную помощь населению муниципального образования.</w:t>
        <w:br w:type="textWrapping"/>
        <w:br w:type="textWrapping"/>
        <w:t xml:space="preserve">Финансирование Программы осуществляется за счет средств федерального бюджета, бюджета Республики Башкортостан, средств обязательного медицинского страхования и других источников, не запрещенных законодательством Российской Федерации.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center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В рамках реализации Программы госгарантий бесплатно оказываются: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Первичная медико-санитарная помощь является основой системы оказания медицинской помощи и включает в себя мероприятия по: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профилактике, диагностике, лечению заболеваний и состояний, медицинской реабилитации;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наблюдению за течением беременности у женщин;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формированию здорового образа жизни и санитарно-гигиеническому просвещению населения;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проведению профилактических осмотров персонала, направляемого для работы в летних оздоровительных учреждениях, и несовершеннолетних при оформлении временной занятости в летний период;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проведению осмотров граждан в центрах здоровья;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предупреждению абортов;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медицинскому освидетельствованию подозреваемых или обвиняемых в совершении преступлений в соответствии с законодательством Российской Федерации.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Первичная медико-санитарная помощь оказывается гражданам бесплатно в амбулаторных условиях и в условиях дневного стационара, в плановой и неотложной форме.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Организация оказания первичной медико-санитарной помощи гражданам в целях приближения к их месту жительства, месту работы или обучения осуществляется по территориально-участковому принципу, предусматривающему формирование групп обслуживаемого населения по месту жительства, месту работы или учебы в определенных организациях.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В целях повышения эффективности оказания гражданам первичной медико-санитарной помощи при острых заболеваниях и обострении хронических заболеваний, не требующих срочного медицинского вмешательства, в структуре государственных медицинских организаций Республики Башкортостан, оказывающих первичную медико-санитарную помощь, создается служба неотложной медицинской помощи.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Высокотехнологичная медицинская помощь является частью специализированной медицинской помощи и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Высокотехнологичная медицинская помощь оказывается медицинскими организациями в соответствии с перечнем ее видов, утверждаемым постановлением Правительства Российской Федерации от 28 ноября 2014 года N 1273.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В случае поступления вызова скорой медицинской помощи в неотложной форме на вызов направляется ближайшая свободная общепрофильная выездная бригада скорой медицинской помощи при отсутствии вызовов скорой медицинской помощи в экстренной форме.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Скорая, в том числе скорая специализированная, медицинская помощь медицинскими организациями государственной систем здравоохранения оказывается гражданам бесплатно.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Паллиативная медицинская помощь оказывается бесплатно в амбулаторных и стационарных условиях медицинскими работниками, прошедшими обучение по оказанию такой помощи, и представляет собой комплекс медицинских вмешательств, направленных на избавление от боли и облегчение других тяжелых проявлений заболевания, в целях улучшения качества жизни неизлечимо больных граждан.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Медицинская помощь оказывается в следующих формах: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экстренная - медицинская помощь, оказываемая при внезапных острых заболеваниях, состояниях, обострениях хронических заболеваний, представляющих угрозу жизни пациента;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неотложная - медицинская помощь, оказываемая при внезапных острых заболеваниях, состояниях, обострениях хронических заболеваний, без явных признаков угрозы жизни пациента;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плановая -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ухудшения состояния пациента, угрозы его жизни и здоровью.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center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Порядок и условия бесплатного оказания гражданам медицинской помощи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center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в Республике Башкортостан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Оказание медицинской помощи в рамках Программы осуществляется на основе стандартов медицинской помощи в соответствии с условиями и порядками оказания медицинской помощи по ее видам, утвержденными в установленном порядке.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Для получения медицинской помощи в рамках Программы граждане имеют право на выбор медицинской организации в порядке, утвержденном Министерством здравоохранения Российской Федерации.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Программы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Программой.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Интернет, о медицинской организации, об осуществляемой ею медицинской деятельности, а также о врачах, об уровнях их образования и квалификации.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center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Нормативы объема медицинской помощи, оказываемой гражданам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center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в Республике Башкортостан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Нормативы объема медицинской помощи по ее видам рассчитываются на одного жителя в год, по Программе ОМС - на одно застрахованное лицо и формируются с учетом особенностей половозрастного состава, уровня и структуры заболеваемости населения Республики Башкортостан. Нормативы объема медицинской помощи используются в целях планирования и финансово-экономического обоснования размера подушевых нормативов финансового обеспечения, предусмотренных Программой, и составляют: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а) для оказания скорой медицинской помощи вне медицинской организации, включая медицинскую эвакуацию, в рамках базовой части Программы ОМС: на 2015-2017 годы - 0,318 вызова на 1 застрахованное лицо;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б) для оказания специализированной санитарно-авиационной эвакуации - 0,00058 вызова на 1 жителя;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в) для оказания медицинской помощи в амбулаторных условиях с профилактической и иными целями (включая посещения центров здоровья, посещения в связи с диспансеризацией, посещения среднего медицинского персонала): на 2015 год - 2,727 посещения на 1 жителя, в рамках базовой части Программы ОМС - 2,3 посещения на 1 застрахованное лицо; на 2016 год - 2,777 посещения на 1 жителя, в рамках базовой части Программы ОМС - 2,35 посещения на 1 застрахованное лицо; на 2017 год - 2,807 посещения на 1 жителя, в рамках базовой части Программы ОМС - 2,38 посещения на 1 застрахованное лицо, в том числе: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для оказания медицинской помощи с использованием передвижных форм предоставления медицинских услуг и телемедицины 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сельской местности Республики Башкортостан: на 2015 год - 0,05 посещения на 1 застрахованное лицо; на 2016 год - 0,05 посещения на 1 застрахованное лицо; на 2017 год - 0,05 посещения на 1 застрахованное лицо;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г) для оказания медицинской помощи в амбулаторных условиях в связи с заболеваниями: на 2015 год - 2,174 обращения (законченного случая лечения заболевания в амбулаторных условиях с кратностью посещений по поводу одного заболевания не менее 2) на 1 жителя, в рамках базовой части Программы ОМС - 1,95 обращения на 1 застрахованное лицо; на 2016 год - 2,198 обращения на 1 жителя, в рамках базовой части Программы ОМС - 1,98 обращения на 1 застрахованное лицо; на 2017 год - 2,198 обращения на 1 жителя, в рамках базовой части Программы ОМС - 1,98 обращения на 1 застрахованное лицо;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д) для оказания медицинской помощи в амбулаторных условиях в неотложной форме в рамках базовой части Программы ОМС: на 2015 год - 0,5 посещения на 1 застрахованное лицо; на 2016 год - 0,56 посещения на 1 застрахованное лицо; на 2017 год - 0,6 посещения на 1 застрахованное лицо;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е) для оказания медицинской помощи в условиях дневных стационаров: на 2015 год - 0,628 пациенто-дня на 1 жителя, в рамках базовой части Программы ОМС - 0,56 пациенто-дня на 1 застрахованное лицо; на 2016 год - 0,628 пациенто-дня на 1 жителя, в рамках базовой части Программы ОМС - 0,56 пациенто-дня на 1 застрахованное лицо; на 2017 год - 0,628 пациенто-дня на 1 жителя, в рамках базовой части Программы ОМС - 0,56 пациенто-дня на 1 застрахованное лицо;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ж) для оказания медицинской помощи в стационарных условиях: на 2015 год - 0,186 случая госпитализации (законченного случая лечения в стационарных условиях) на 1 жителя, в рамках базовой части Программы ОМС - 0,172 случая госпитализации на 1 застрахованное лицо; на 2016 год - 0,186 случая госпитализации на 1 жителя, в рамках базовой части Программы ОМС - 0,172 случая госпитализации на 1 застрахованное лицо; на 2017 год - 0,186 случая госпитализации на 1 жителя, в рамках базовой части Программы ОМС - 0,172 случая госпитализации на 1 застрахованное лицо, в том числе: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для медицинской реабилитации в специализированных больницах и центрах, оказывающих медицинскую помощь по профилю "Медицинская реабилитация", и в реабилитационных отделениях медицинских организаций в рамках базовой части Программы ОМС: на 2015 год - 0,033 койко-дня на 1 застрахованное лицо; на 2016 год - 0,039 койко-дня на 1 застрахованное лицо; на 2017 год - 0,039 койко-дня на 1 застрахованное лицо;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з) для оказания паллиативной медицинской помощи в стационарных условиях: на 2015 год - 0,115 койко-дня на 1 жителя; на 2016 год - 0,115 койко-дня на 1 жителя; на 2017 год - 0,115 койко-дня на 1 жителя.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both"/>
        <w:rPr>
          <w:color w:val="494949"/>
          <w:sz w:val="21"/>
          <w:szCs w:val="21"/>
        </w:rPr>
      </w:pPr>
      <w:r w:rsidDel="00000000" w:rsidR="00000000" w:rsidRPr="00000000">
        <w:rPr>
          <w:color w:val="494949"/>
          <w:sz w:val="21"/>
          <w:szCs w:val="21"/>
          <w:rtl w:val="0"/>
        </w:rPr>
        <w:t xml:space="preserve">Объем медицинской помощи, оказываемой не застрахованным по обязательному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часть Программы ОМС, включается в нормативы объема амбулаторной и стационарной медицинской помощи, и финансирование этого объема медицинской помощи обеспечивается за счет средств, предусмотренных на реализацию сверхбазовой части Программы ОМС.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Источник: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https://www.gbsalavat.ru/uslugi/poryadok-polucheniya-pomoshchi/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gbsalavat.ru/upload/dosc/%D0%BF%D1%80%D0%BE%D0%B3%D1%80%D0%B0%D0%BC%D0%BC%D0%B0%20%D0%B3%D0%BE%D1%81%D0%B3%D0%B0%D1%80%D0%B0%D0%BD%D1%82%D0%B8%D0%B8%CC%86%20%D0%A0%D0%91%202022.pdf" TargetMode="External"/><Relationship Id="rId11" Type="http://schemas.openxmlformats.org/officeDocument/2006/relationships/hyperlink" Target="https://www.gbsalavat.ru/upload/dosc/%D0%9F%D0%93%D0%93%20%D0%A0%D0%A4%202023.pdf" TargetMode="External"/><Relationship Id="rId10" Type="http://schemas.openxmlformats.org/officeDocument/2006/relationships/hyperlink" Target="https://www.gbsalavat.ru/upload/%D0%9F%D0%93%D0%93%20%D0%A0%D0%A4%202023.pdf" TargetMode="External"/><Relationship Id="rId21" Type="http://schemas.openxmlformats.org/officeDocument/2006/relationships/hyperlink" Target="https://www.gbsalavat.ru/uslugi/poryadok-polucheniya-pomoshchi/" TargetMode="External"/><Relationship Id="rId13" Type="http://schemas.openxmlformats.org/officeDocument/2006/relationships/hyperlink" Target="https://www.gbsalavat.ru/upload/5.%20%D0%9F%D0%93%D0%93%20%D0%A0%D0%A4%20%D0%BD%D0%B0%202022%D0%B3.pdf" TargetMode="External"/><Relationship Id="rId12" Type="http://schemas.openxmlformats.org/officeDocument/2006/relationships/hyperlink" Target="https://www.gbsalavat.ru/upload/dosc/VZjX1IN69ZD89AAp3d0EaRBdVeDUorZ3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bsalavat.ru/upload/%D0%9F%D0%93%D0%93%20%D0%A0%D0%91%202023_compressed.pdf" TargetMode="External"/><Relationship Id="rId15" Type="http://schemas.openxmlformats.org/officeDocument/2006/relationships/hyperlink" Target="http://gbsalavat.ru/upload/0001202101040006.pdf" TargetMode="External"/><Relationship Id="rId14" Type="http://schemas.openxmlformats.org/officeDocument/2006/relationships/hyperlink" Target="https://www.gbsalavat.ru/upload/6.%20%D0%BF%D1%80%D0%BE%D0%B3%D1%80%D0%B0%D0%BC%D0%BC%D0%B0%20%D0%B3%D0%BE%D1%81%D0%B3%D0%B0%D1%80%D0%B0%D0%BD%D1%82%D0%B8%D0%B9%20%D0%A0%D0%91%202022.pdf" TargetMode="External"/><Relationship Id="rId17" Type="http://schemas.openxmlformats.org/officeDocument/2006/relationships/hyperlink" Target="https://www.gbsalavat.ru/upload/dosc/66593785.pdf" TargetMode="External"/><Relationship Id="rId16" Type="http://schemas.openxmlformats.org/officeDocument/2006/relationships/hyperlink" Target="http://gbsalavat.ru/upload/dosc/%D0%9F%D0%93%D0%93%20%D0%A0%D0%91%20%D0%BD%D0%B0%202021.pdf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gbsalavat.ru/upload/dosc/%D0%9F%D0%93%D0%93%20%D0%A0%D0%A4%20-%202022.pdf" TargetMode="External"/><Relationship Id="rId6" Type="http://schemas.openxmlformats.org/officeDocument/2006/relationships/hyperlink" Target="https://www.gbsalavat.ru/upload/omo/%D0%9F%D0%93%D0%93%20%D0%A0%D0%91%20%D0%BD%D0%B0%2025%20%D0%B3%D0%BE%D0%B4.pdf" TargetMode="External"/><Relationship Id="rId18" Type="http://schemas.openxmlformats.org/officeDocument/2006/relationships/hyperlink" Target="https://www.gbsalavat.ru/upload/dosc/%D0%B8%D0%B7%D0%BC%D0%B5%D0%B5%D0%BD%D0%B8%D0%B5%20%D0%B2%20%D0%9F%D0%93%D0%93%201979-19-11-21.pdf" TargetMode="External"/><Relationship Id="rId7" Type="http://schemas.openxmlformats.org/officeDocument/2006/relationships/hyperlink" Target="https://www.gbsalavat.ru/upload/omo/0001202412290002.pdf" TargetMode="External"/><Relationship Id="rId8" Type="http://schemas.openxmlformats.org/officeDocument/2006/relationships/hyperlink" Target="https://www.gbsalavat.ru/upload/dosc/%D0%9F%D0%BE%D1%81%D1%82%D0%B0%D0%BD%D0%BE%D0%B2%D0%BB%D0%B5%D0%BD%D0%B8%D0%B5%20%E2%84%96%2093%20%D0%BE%D1%82%207%20%D0%BC%D0%B0%D1%80%D1%82%D0%B0%202023%20%D0%B3.%20%D0%9E%20%D0%B2%D0%BD%D0%B5%D1%81%D0%B5%D0%BD%D0%B8%D0%B8%20%D0%B8%D0%B7%D0%BC%D0%B5%D0%BD%D0%B5%D0%BD%D0%B8%D0%B9%20%D0%B2%20%D0%9F%D0%93%D0%93%20%D0%BF%D0%BE%20%D0%A0%D0%91%20%D0%BD%D0%B0%202023,%202024-2025%20%D0%B3%D0%B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